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204" w:rsidRDefault="005A4204" w:rsidP="00A005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Zaświadczenie (do ślubu konkordatowego) </w:t>
      </w:r>
    </w:p>
    <w:p w:rsidR="00A00513" w:rsidRDefault="005A4204" w:rsidP="00A0051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stwierdzające brak okoliczności wyłączających zawarcie małżeństwa</w:t>
      </w:r>
    </w:p>
    <w:p w:rsidR="00A00513" w:rsidRDefault="00A00513" w:rsidP="00A00513">
      <w:pPr>
        <w:spacing w:line="240" w:lineRule="auto"/>
        <w:jc w:val="center"/>
        <w:rPr>
          <w:rFonts w:ascii="Arial" w:hAnsi="Arial" w:cs="Arial"/>
          <w:b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A00513" w:rsidRDefault="00A00513" w:rsidP="00A00513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A00513" w:rsidRDefault="00A00513" w:rsidP="00A00513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A00513" w:rsidRDefault="00A00513" w:rsidP="00A00513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A00513" w:rsidRDefault="00A00513" w:rsidP="00A005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1. Osoby zamierzające zawrzeć związek małżeński przedkładają dowody osobiste lub paszporty.</w:t>
      </w:r>
    </w:p>
    <w:p w:rsidR="00A00513" w:rsidRDefault="00A00513" w:rsidP="00A005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2.Dotyczy cudzoziemców:</w:t>
      </w:r>
    </w:p>
    <w:p w:rsidR="00A00513" w:rsidRDefault="00A00513" w:rsidP="00A005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tożsamości - dowód osobisty lub paszport oraz karta pobytu, jeżeli została wydana,</w:t>
      </w:r>
    </w:p>
    <w:p w:rsidR="00A00513" w:rsidRDefault="00A00513" w:rsidP="00A005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 urodzenia, a jeżeli pozostawał uprzednio w związku małżeńskim – odpis aktu małżeństwa z adnotacją o jego ustaniu, unieważnieniu albo stwierdzeniu jego nieistnienia, albo odpis aktu małżeństwa z dokumentem potwierdzającym jego ustanie lub unieważnienie albo dokumentem potwierdzającym stwierdzenie nieistnienia małżeństwa, jeżeli na podstawie pozostałych składanych dokumentów nie można ustalić danych niezbędnych do sporządzenia aktu małżeństwa, wraz z tłumaczeniem (jeżeli jest wymagane) wykonanym przez: tłumacza przysięgłego wpisanego na listę prowadzoną przez Ministra Sprawiedliwości, tłumacza przysięgłego uprawnionego do dokonywania takich tłumaczeń w Państwach członkowskich Unii Europejskiej lub Europejskiego Obszaru Gospodarczego (EOG), konsul</w:t>
      </w:r>
      <w:r w:rsidR="004E5F69">
        <w:rPr>
          <w:rFonts w:ascii="Arial" w:hAnsi="Arial" w:cs="Arial"/>
        </w:rPr>
        <w:t>a</w:t>
      </w:r>
      <w:r>
        <w:rPr>
          <w:rFonts w:ascii="Arial" w:hAnsi="Arial" w:cs="Arial"/>
        </w:rPr>
        <w:t>;</w:t>
      </w:r>
    </w:p>
    <w:p w:rsidR="00A00513" w:rsidRDefault="00A00513" w:rsidP="00A005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 stwierdzający, że zgodnie z właściwym prawem może zawrzeć małżeństwo. Jeżeli otrzymanie powyższego dokumentu napotyka trudne                    do przezwyciężenia przeszkody, sąd w postępowaniu nieprocesowym                   na wniosek cudzoziemca może go zwolnić od złożenia tego dokumentu;  </w:t>
      </w:r>
    </w:p>
    <w:p w:rsidR="00A00513" w:rsidRDefault="00A00513" w:rsidP="00A0051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udział biegłego lub tłumacza przy składaniu oświadczeń o wstąpieniu                            w związek małżeński oraz w procedurze związanej z zawarciem związku małżeńskiego zapewniają osoby składające te oświadczenia lub osoby zamierzające zawrzeć małżeństwo, jeżeli nie potrafią porozumieć się                         z kierownikiem urzędu (dotyczy również świadków).                     </w:t>
      </w:r>
    </w:p>
    <w:p w:rsidR="00A00513" w:rsidRDefault="00A00513" w:rsidP="00A0051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dokumentów w sprawie wydania zaświadczenia oboje nupturienci podpisują sporządzone zapewnienie.</w:t>
      </w:r>
    </w:p>
    <w:p w:rsidR="00A00513" w:rsidRDefault="00A00513" w:rsidP="00A0051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momencie składania zapewnienia nupturienci podejmują decyzję o wyborze nazwiska noszonego po zawarciu związku małżeńskiego przez małżonków oraz dzieci zrodzonych                      z tego małżeństwa. Wybór nazwiska następuje poprzez złożenie oświadczenia do protokołu.</w:t>
      </w:r>
    </w:p>
    <w:p w:rsidR="004E5F69" w:rsidRDefault="004E5F69" w:rsidP="00A0051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zawarciu małżeństwa nie ma możliwości zmiany oświadczenia o nazwiskach małżonków.</w:t>
      </w:r>
    </w:p>
    <w:p w:rsidR="00A00513" w:rsidRDefault="00A00513" w:rsidP="00A00513">
      <w:pPr>
        <w:spacing w:line="240" w:lineRule="auto"/>
        <w:jc w:val="both"/>
        <w:rPr>
          <w:rFonts w:ascii="Arial" w:hAnsi="Arial" w:cs="Arial"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A00513" w:rsidRDefault="00A00513" w:rsidP="00A005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lastRenderedPageBreak/>
        <w:t>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A00513" w:rsidRDefault="00A00513" w:rsidP="00A00513">
      <w:pPr>
        <w:spacing w:line="240" w:lineRule="auto"/>
        <w:rPr>
          <w:rFonts w:ascii="Arial" w:hAnsi="Arial" w:cs="Arial"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A00513" w:rsidRDefault="00A00513" w:rsidP="00A00513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394514" w:rsidRDefault="00394514" w:rsidP="00394514">
      <w:pPr>
        <w:spacing w:line="240" w:lineRule="auto"/>
        <w:rPr>
          <w:rFonts w:ascii="Arial" w:hAnsi="Arial" w:cs="Arial"/>
        </w:rPr>
      </w:pPr>
      <w:r w:rsidRPr="00394514">
        <w:rPr>
          <w:rFonts w:ascii="Arial" w:hAnsi="Arial" w:cs="Arial"/>
        </w:rPr>
        <w:t>Zaświadczenie wolne jest od opłaty skarbowej.</w:t>
      </w:r>
    </w:p>
    <w:p w:rsidR="00A00513" w:rsidRDefault="00A00513" w:rsidP="0039451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Pobierana jest opłata skarbowa za sporządzenie aktu małżeństwa w wysokości 84 zł (jeżeli akt małżeństwa sporządzony będzie w tutejszym urzędzie)</w:t>
      </w:r>
    </w:p>
    <w:p w:rsidR="00954D16" w:rsidRDefault="00954D16" w:rsidP="00954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954D16" w:rsidRDefault="00954D16" w:rsidP="00954D16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A00513" w:rsidRDefault="00A00513" w:rsidP="00A005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A00513" w:rsidRPr="007476F0" w:rsidRDefault="00394514" w:rsidP="00747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Prosimy jednakże o niedokonanie opłaty skarbowej przed złożeniem podania.</w:t>
      </w:r>
    </w:p>
    <w:p w:rsidR="00A00513" w:rsidRDefault="00A00513" w:rsidP="00A00513">
      <w:pPr>
        <w:pStyle w:val="Akapitzlist"/>
        <w:jc w:val="both"/>
        <w:rPr>
          <w:rFonts w:ascii="Arial" w:hAnsi="Arial" w:cs="Arial"/>
          <w:b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A00513" w:rsidRDefault="00E33C56" w:rsidP="00E33C56">
      <w:pPr>
        <w:rPr>
          <w:rFonts w:ascii="Arial" w:hAnsi="Arial" w:cs="Arial"/>
        </w:rPr>
      </w:pPr>
      <w:r>
        <w:rPr>
          <w:rFonts w:ascii="Arial" w:hAnsi="Arial" w:cs="Arial"/>
        </w:rPr>
        <w:t>Zaświadczenie wydaje wybrany kierownik urzędu stanu cywilnego.                                     Zaświadczenie jest ważne przez okres sześciu miesięcy od dnia wystawienia.</w:t>
      </w:r>
    </w:p>
    <w:p w:rsidR="00A00513" w:rsidRDefault="00A00513" w:rsidP="00A00513">
      <w:pPr>
        <w:pStyle w:val="Akapitzlist"/>
        <w:jc w:val="both"/>
        <w:rPr>
          <w:rFonts w:ascii="Arial" w:hAnsi="Arial" w:cs="Arial"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A00513" w:rsidRDefault="00A00513" w:rsidP="00A005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28 listopada 2014 r. Prawo o aktach stanu cywilnego (tekst jednolity Dz. U.                z 2016 r. poz. 2064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</w:t>
      </w:r>
      <w:r w:rsidR="00E33C5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A00513" w:rsidRDefault="00A00513" w:rsidP="00A005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25 lutego 1964 r. – Kodeks rodzinny i opiekuńczy (tekst jednolity Dz. U. 2017 r., poz. 682),</w:t>
      </w:r>
    </w:p>
    <w:p w:rsidR="00A00513" w:rsidRDefault="00A00513" w:rsidP="00A005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16 listopada 2006 r. o opłacie skarbowej (tekst jednolity Dz. U. z 2016 r. poz.1827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zmianami.)</w:t>
      </w:r>
    </w:p>
    <w:p w:rsidR="00A00513" w:rsidRDefault="00A00513" w:rsidP="00A00513">
      <w:pPr>
        <w:rPr>
          <w:rFonts w:ascii="Arial" w:hAnsi="Arial" w:cs="Arial"/>
        </w:rPr>
      </w:pPr>
    </w:p>
    <w:p w:rsidR="00A00513" w:rsidRDefault="00A00513" w:rsidP="00A00513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odwoławczy</w:t>
      </w:r>
    </w:p>
    <w:p w:rsidR="001C393D" w:rsidRPr="00CD6DCD" w:rsidRDefault="00A00513" w:rsidP="00CD6D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kierownik urzędu stanu cywilnego odmawia </w:t>
      </w:r>
      <w:r w:rsidR="00CD6DCD">
        <w:rPr>
          <w:rFonts w:ascii="Arial" w:hAnsi="Arial" w:cs="Arial"/>
        </w:rPr>
        <w:t xml:space="preserve">wydania zaświadczenia o braku okoliczności wyłączających zawarcie małżeństwa powiadamia na piśmie osobę zainteresowaną o przyczynach odmowy. </w:t>
      </w:r>
      <w:r>
        <w:rPr>
          <w:rFonts w:ascii="Arial" w:hAnsi="Arial" w:cs="Arial"/>
        </w:rPr>
        <w:t xml:space="preserve">Osoba zainteresowana w terminie 14 dni od dnia doręczenia jej pisma kierownika urzędu stanu cywilnego może wystąpić z wnioskiem </w:t>
      </w:r>
      <w:r w:rsidR="00CD6DCD">
        <w:rPr>
          <w:rFonts w:ascii="Arial" w:hAnsi="Arial" w:cs="Arial"/>
        </w:rPr>
        <w:t xml:space="preserve">                  do są</w:t>
      </w:r>
      <w:r>
        <w:rPr>
          <w:rFonts w:ascii="Arial" w:hAnsi="Arial" w:cs="Arial"/>
        </w:rPr>
        <w:t>du rejon</w:t>
      </w:r>
      <w:r w:rsidR="00CD6DCD">
        <w:rPr>
          <w:rFonts w:ascii="Arial" w:hAnsi="Arial" w:cs="Arial"/>
        </w:rPr>
        <w:t xml:space="preserve">owego właściwego </w:t>
      </w:r>
      <w:r>
        <w:rPr>
          <w:rFonts w:ascii="Arial" w:hAnsi="Arial" w:cs="Arial"/>
        </w:rPr>
        <w:t xml:space="preserve">ze względu na siedzibę urzędu stanu cywilnego </w:t>
      </w:r>
      <w:r w:rsidR="00CD6DC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o rozstrzygnięcie cz</w:t>
      </w:r>
      <w:r w:rsidR="00CD6DC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okoliczności przedstawione przez kierownika urzędu stanu cywilnego uzasadniają odmowę dokonania czynności. </w:t>
      </w:r>
      <w:bookmarkStart w:id="0" w:name="_GoBack"/>
      <w:bookmarkEnd w:id="0"/>
    </w:p>
    <w:sectPr w:rsidR="001C393D" w:rsidRPr="00CD6DCD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F7EA0"/>
    <w:multiLevelType w:val="hybridMultilevel"/>
    <w:tmpl w:val="00F2A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13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393D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7DB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14"/>
    <w:rsid w:val="003945F4"/>
    <w:rsid w:val="00394828"/>
    <w:rsid w:val="0039527D"/>
    <w:rsid w:val="003961EF"/>
    <w:rsid w:val="00397409"/>
    <w:rsid w:val="003A02E1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61B"/>
    <w:rsid w:val="004048C2"/>
    <w:rsid w:val="00405030"/>
    <w:rsid w:val="00405934"/>
    <w:rsid w:val="00405FDD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6467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5F69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204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6F0"/>
    <w:rsid w:val="007477E8"/>
    <w:rsid w:val="00747B9E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5A8E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4D16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9EC"/>
    <w:rsid w:val="009B1D3C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0513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A0335"/>
    <w:rsid w:val="00BA0B8F"/>
    <w:rsid w:val="00BA0BE5"/>
    <w:rsid w:val="00BA0E3B"/>
    <w:rsid w:val="00BA13D7"/>
    <w:rsid w:val="00BA2451"/>
    <w:rsid w:val="00BA338F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6DCD"/>
    <w:rsid w:val="00CD72D3"/>
    <w:rsid w:val="00CE156A"/>
    <w:rsid w:val="00CE1581"/>
    <w:rsid w:val="00CE3F81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097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CAF"/>
    <w:rsid w:val="00DF0E1A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3C56"/>
    <w:rsid w:val="00E34600"/>
    <w:rsid w:val="00E3552E"/>
    <w:rsid w:val="00E36E01"/>
    <w:rsid w:val="00E37094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6CAE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AAA5"/>
  <w15:docId w15:val="{E029A44E-7384-4018-9189-D86A6133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513"/>
  </w:style>
  <w:style w:type="paragraph" w:styleId="Nagwek3">
    <w:name w:val="heading 3"/>
    <w:basedOn w:val="Normalny"/>
    <w:link w:val="Nagwek3Znak"/>
    <w:uiPriority w:val="9"/>
    <w:qFormat/>
    <w:rsid w:val="001C3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5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C39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Aleksandra Kubiak</cp:lastModifiedBy>
  <cp:revision>6</cp:revision>
  <dcterms:created xsi:type="dcterms:W3CDTF">2018-05-31T13:41:00Z</dcterms:created>
  <dcterms:modified xsi:type="dcterms:W3CDTF">2018-07-13T07:59:00Z</dcterms:modified>
</cp:coreProperties>
</file>