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FE" w:rsidRDefault="00E73BCA" w:rsidP="00E73B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Uznanie orzeczenia zagranicznego dotyczącego rozwiązania małżeństwa </w:t>
      </w:r>
    </w:p>
    <w:p w:rsidR="00E73BCA" w:rsidRDefault="00E73BCA" w:rsidP="00E73B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przez rozwód wydanego na terenie Unii Europejskiej</w:t>
      </w:r>
    </w:p>
    <w:p w:rsidR="00E73BCA" w:rsidRDefault="00E73BCA" w:rsidP="00E73B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8FE" w:rsidRDefault="002078FE" w:rsidP="002078FE">
      <w:pPr>
        <w:spacing w:line="240" w:lineRule="auto"/>
        <w:jc w:val="center"/>
        <w:rPr>
          <w:rFonts w:ascii="Arial" w:hAnsi="Arial" w:cs="Arial"/>
          <w:b/>
        </w:rPr>
      </w:pPr>
    </w:p>
    <w:p w:rsidR="002078FE" w:rsidRDefault="002078FE" w:rsidP="002078F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2078FE" w:rsidRDefault="002078FE" w:rsidP="002078FE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2078FE" w:rsidRDefault="002078FE" w:rsidP="002078FE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2078FE" w:rsidRDefault="002078FE" w:rsidP="002078F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2078FE" w:rsidRDefault="002078FE" w:rsidP="002078FE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E73BCA" w:rsidRDefault="00E73BCA" w:rsidP="00E73B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wpisanie w akcie małżeństwa wzmianki dodatkowej, </w:t>
      </w:r>
    </w:p>
    <w:p w:rsidR="00E73BCA" w:rsidRDefault="00E73BCA" w:rsidP="00E73B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o rozwodzie wraz z klauzulą prawomocności,</w:t>
      </w:r>
    </w:p>
    <w:p w:rsidR="00E73BCA" w:rsidRDefault="00E73BCA" w:rsidP="00E73B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świadectwo sporządzone przez właściwy organ państwa członkowskiego Unii Europejskiej na formularzu określonym w załączniku I Rozporządzenia nr 2201/2003, </w:t>
      </w:r>
    </w:p>
    <w:p w:rsidR="00E73BCA" w:rsidRDefault="00E73BCA" w:rsidP="00E73B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urzędowe tłumaczenie w/w dokumentów dokonane przez tłumacza przysięgłego                 lub polskiego konsula,</w:t>
      </w:r>
    </w:p>
    <w:p w:rsidR="002078FE" w:rsidRDefault="00E73BCA" w:rsidP="00E73B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oryginał lub uwierzytelniony odpis dokumentu, z którego wynika, że pismo wszczynające postępowanie lub pismo równorzędne zostało doręczone stronie, która nie stawiła się w sądzie lub dokumentu wskazującego, że strona przeciwna jednoznacznie zgadza się z orzeczeniem (dotyczy orzeczeń zaocznych), </w:t>
      </w:r>
    </w:p>
    <w:p w:rsidR="00E73BCA" w:rsidRPr="00E73BCA" w:rsidRDefault="00E73BCA" w:rsidP="00E73BCA">
      <w:pPr>
        <w:spacing w:line="240" w:lineRule="auto"/>
        <w:jc w:val="both"/>
        <w:rPr>
          <w:rFonts w:ascii="Arial" w:hAnsi="Arial" w:cs="Arial"/>
        </w:rPr>
      </w:pPr>
    </w:p>
    <w:p w:rsidR="002078FE" w:rsidRDefault="002078FE" w:rsidP="002078F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2078FE" w:rsidRDefault="002078FE" w:rsidP="002078F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2078FE" w:rsidRDefault="002078FE" w:rsidP="002078FE">
      <w:pPr>
        <w:spacing w:line="240" w:lineRule="auto"/>
        <w:rPr>
          <w:rFonts w:ascii="Arial" w:hAnsi="Arial" w:cs="Arial"/>
        </w:rPr>
      </w:pPr>
    </w:p>
    <w:p w:rsidR="002078FE" w:rsidRDefault="002078FE" w:rsidP="002078F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2078FE" w:rsidRDefault="002078FE" w:rsidP="002078F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Opłata skarbowa za</w:t>
      </w:r>
      <w:r w:rsidR="00E73BCA">
        <w:rPr>
          <w:rFonts w:ascii="Arial" w:hAnsi="Arial" w:cs="Arial"/>
        </w:rPr>
        <w:t xml:space="preserve"> wykonanie czynności 11 </w:t>
      </w:r>
      <w:r>
        <w:rPr>
          <w:rFonts w:ascii="Arial" w:hAnsi="Arial" w:cs="Arial"/>
        </w:rPr>
        <w:t>zł</w:t>
      </w:r>
      <w:r>
        <w:rPr>
          <w:rFonts w:ascii="Arial" w:hAnsi="Arial" w:cs="Arial"/>
          <w:b/>
        </w:rPr>
        <w:t xml:space="preserve">. </w:t>
      </w:r>
    </w:p>
    <w:p w:rsidR="00D24739" w:rsidRDefault="00D24739" w:rsidP="00D247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D24739" w:rsidRDefault="00D24739" w:rsidP="00D24739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2078FE" w:rsidRDefault="002078FE" w:rsidP="00207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2078FE" w:rsidRDefault="002078FE" w:rsidP="002078FE">
      <w:pPr>
        <w:pStyle w:val="Akapitzlist"/>
        <w:jc w:val="both"/>
        <w:rPr>
          <w:rFonts w:ascii="Arial" w:hAnsi="Arial" w:cs="Arial"/>
          <w:b/>
        </w:rPr>
      </w:pPr>
    </w:p>
    <w:p w:rsidR="002078FE" w:rsidRDefault="002078FE" w:rsidP="002078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2078FE" w:rsidRDefault="00E73BCA" w:rsidP="00E73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Sprawa załatwiana jest niezwłocznie, a jeśli wymaga postępowania wyjaśniającego w ciągu 1 miesiąca.</w:t>
      </w:r>
    </w:p>
    <w:p w:rsidR="002078FE" w:rsidRDefault="002078FE" w:rsidP="002078FE">
      <w:pPr>
        <w:pStyle w:val="Akapitzlist"/>
        <w:jc w:val="both"/>
        <w:rPr>
          <w:rFonts w:ascii="Arial" w:hAnsi="Arial" w:cs="Arial"/>
        </w:rPr>
      </w:pPr>
    </w:p>
    <w:p w:rsidR="002078FE" w:rsidRDefault="002078FE" w:rsidP="002078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2078FE" w:rsidRDefault="00C83894" w:rsidP="00207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37-39 Rozporządzenia Rady (WE) Nr 2201/2003 z 27 listopada 2003 r. </w:t>
      </w:r>
      <w:r w:rsidR="002078F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Dz. </w:t>
      </w:r>
      <w:r w:rsidR="002078FE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>UE.L2003.338.1)</w:t>
      </w:r>
      <w:r w:rsidR="002078FE">
        <w:rPr>
          <w:rFonts w:ascii="Arial" w:hAnsi="Arial" w:cs="Arial"/>
        </w:rPr>
        <w:t xml:space="preserve">              </w:t>
      </w:r>
    </w:p>
    <w:p w:rsidR="002078FE" w:rsidRDefault="002078FE" w:rsidP="002078FE">
      <w:pPr>
        <w:rPr>
          <w:rFonts w:ascii="Arial" w:hAnsi="Arial" w:cs="Arial"/>
        </w:rPr>
      </w:pPr>
    </w:p>
    <w:p w:rsidR="002078FE" w:rsidRDefault="00C83894" w:rsidP="002078F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Inne informacje </w:t>
      </w:r>
    </w:p>
    <w:p w:rsidR="00545D20" w:rsidRDefault="00545D20" w:rsidP="00545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podstawie Rozporządzenia Rady (WE) Nr 2201/2003 z 27 listopada 2003 r. uznaniu przez kierownika urzędu stanu cywilnego podlegają orzeczenia wydane po 01 maja 2004 r. </w:t>
      </w:r>
    </w:p>
    <w:p w:rsidR="00545D20" w:rsidRDefault="00545D20" w:rsidP="00545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Dania będąca państwem członkowskim Unii Europejskiej nie uczestniczyła w przyjęciu w/w rozporządzenia. Orzeczenia wydane w Danii po 01 lipca 2009 podlegają uznaniu z mocy prawa na podstawie przepisów ustawy z dnia 17 listopada 1964 r. Kodeks postępowania cywilnego  (Dz. U. Nr 43 poz. 296 ze zm.), wydane wcześniej podlegają uznaniu                              w procedurze sądowej,</w:t>
      </w:r>
    </w:p>
    <w:p w:rsidR="00545D20" w:rsidRDefault="00545D20" w:rsidP="00545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 przypadku orzeczeń holenderskich konieczne jest dostarczenie dowodu włączenia orzeczenia do rejestracji stanu cywilnego w Holandii,</w:t>
      </w:r>
    </w:p>
    <w:p w:rsidR="002078FE" w:rsidRDefault="00545D20" w:rsidP="00545D20">
      <w:pPr>
        <w:jc w:val="both"/>
      </w:pPr>
      <w:r>
        <w:rPr>
          <w:rFonts w:ascii="Arial" w:hAnsi="Arial" w:cs="Arial"/>
        </w:rPr>
        <w:t xml:space="preserve">- orzeczenia wydane przed 01 maja 2004 r. na terenie Unii Europejskiej podlegają uznaniu  w procedurze sadowej z wyjątkiem państw, z którymi obowiązywała umowa dwustronna                  o uznaniu z mocy prawa.           </w:t>
      </w:r>
    </w:p>
    <w:p w:rsidR="004B7DD4" w:rsidRDefault="004B7DD4"/>
    <w:p w:rsidR="00F56CC9" w:rsidRDefault="00F56CC9"/>
    <w:sectPr w:rsidR="00F56CC9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9B7"/>
    <w:multiLevelType w:val="hybridMultilevel"/>
    <w:tmpl w:val="C7F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2078FE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B6FD3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8FE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5D20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190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33D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894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6CFC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739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3BCA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38B3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6CC9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8FE"/>
  </w:style>
  <w:style w:type="paragraph" w:styleId="Nagwek3">
    <w:name w:val="heading 3"/>
    <w:basedOn w:val="Normalny"/>
    <w:link w:val="Nagwek3Znak"/>
    <w:uiPriority w:val="9"/>
    <w:qFormat/>
    <w:rsid w:val="00F56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56C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2018-05-31T14:10:00Z</dcterms:created>
  <dcterms:modified xsi:type="dcterms:W3CDTF">2018-06-15T12:00:00Z</dcterms:modified>
</cp:coreProperties>
</file>