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123E9D" w:rsidRPr="00123E9D" w:rsidRDefault="00556975" w:rsidP="00123E9D">
      <w:pPr>
        <w:spacing w:before="120" w:beforeAutospacing="0" w:after="120" w:afterAutospacing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P</w:t>
      </w:r>
      <w:r w:rsidR="008D0B21">
        <w:rPr>
          <w:rFonts w:eastAsiaTheme="minorHAnsi"/>
          <w:b/>
          <w:color w:val="auto"/>
          <w:sz w:val="28"/>
          <w:szCs w:val="28"/>
          <w:lang w:eastAsia="en-US"/>
        </w:rPr>
        <w:t xml:space="preserve">rzedsiębiorcy korzystają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z ulg ZUS w ramach tarczy</w:t>
      </w:r>
    </w:p>
    <w:p w:rsidR="00EB1954" w:rsidRDefault="00EB1954" w:rsidP="00123E9D">
      <w:pPr>
        <w:spacing w:before="120" w:beforeAutospacing="0" w:after="120" w:afterAutospacing="0"/>
        <w:rPr>
          <w:rFonts w:eastAsiaTheme="minorHAnsi"/>
          <w:b/>
          <w:color w:val="auto"/>
          <w:szCs w:val="24"/>
          <w:lang w:eastAsia="en-US"/>
        </w:rPr>
      </w:pPr>
    </w:p>
    <w:p w:rsidR="00917770" w:rsidRPr="00917770" w:rsidRDefault="008D0B21" w:rsidP="00123E9D">
      <w:pPr>
        <w:spacing w:before="120" w:beforeAutospacing="0" w:after="120" w:afterAutospacing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>Od 1 kwietnia wielkopolski</w:t>
      </w:r>
      <w:r w:rsidR="00083A97">
        <w:rPr>
          <w:rFonts w:eastAsiaTheme="minorHAnsi"/>
          <w:b/>
          <w:color w:val="auto"/>
          <w:szCs w:val="24"/>
          <w:lang w:eastAsia="en-US"/>
        </w:rPr>
        <w:t>e</w:t>
      </w:r>
      <w:r>
        <w:rPr>
          <w:rFonts w:eastAsiaTheme="minorHAnsi"/>
          <w:b/>
          <w:color w:val="auto"/>
          <w:szCs w:val="24"/>
          <w:lang w:eastAsia="en-US"/>
        </w:rPr>
        <w:t xml:space="preserve"> placów</w:t>
      </w:r>
      <w:r w:rsidR="00083A97">
        <w:rPr>
          <w:rFonts w:eastAsiaTheme="minorHAnsi"/>
          <w:b/>
          <w:color w:val="auto"/>
          <w:szCs w:val="24"/>
          <w:lang w:eastAsia="en-US"/>
        </w:rPr>
        <w:t>ki</w:t>
      </w:r>
      <w:r>
        <w:rPr>
          <w:rFonts w:eastAsiaTheme="minorHAnsi"/>
          <w:b/>
          <w:color w:val="auto"/>
          <w:szCs w:val="24"/>
          <w:lang w:eastAsia="en-US"/>
        </w:rPr>
        <w:t xml:space="preserve"> ZUS </w:t>
      </w:r>
      <w:r w:rsidR="00083A97">
        <w:rPr>
          <w:rFonts w:eastAsiaTheme="minorHAnsi"/>
          <w:b/>
          <w:color w:val="auto"/>
          <w:szCs w:val="24"/>
          <w:lang w:eastAsia="en-US"/>
        </w:rPr>
        <w:t>rozpatrzyły</w:t>
      </w:r>
      <w:r>
        <w:rPr>
          <w:rFonts w:eastAsiaTheme="minorHAnsi"/>
          <w:b/>
          <w:color w:val="auto"/>
          <w:szCs w:val="24"/>
          <w:lang w:eastAsia="en-US"/>
        </w:rPr>
        <w:t xml:space="preserve"> prawie </w:t>
      </w:r>
      <w:r w:rsidR="00083A97">
        <w:rPr>
          <w:rFonts w:eastAsiaTheme="minorHAnsi"/>
          <w:b/>
          <w:color w:val="auto"/>
          <w:szCs w:val="24"/>
          <w:lang w:eastAsia="en-US"/>
        </w:rPr>
        <w:t>400</w:t>
      </w:r>
      <w:r>
        <w:rPr>
          <w:rFonts w:eastAsiaTheme="minorHAnsi"/>
          <w:b/>
          <w:color w:val="auto"/>
          <w:szCs w:val="24"/>
          <w:lang w:eastAsia="en-US"/>
        </w:rPr>
        <w:t xml:space="preserve"> tys. wniosków o zwolnienie ze składek, wypłatę świadczenia postojowego i odroczenie terminu płatności w związku z epidemią </w:t>
      </w:r>
      <w:proofErr w:type="spellStart"/>
      <w:r>
        <w:rPr>
          <w:rFonts w:eastAsiaTheme="minorHAnsi"/>
          <w:b/>
          <w:color w:val="auto"/>
          <w:szCs w:val="24"/>
          <w:lang w:eastAsia="en-US"/>
        </w:rPr>
        <w:t>koronawirusa</w:t>
      </w:r>
      <w:proofErr w:type="spellEnd"/>
      <w:r>
        <w:rPr>
          <w:rFonts w:eastAsiaTheme="minorHAnsi"/>
          <w:b/>
          <w:color w:val="auto"/>
          <w:szCs w:val="24"/>
          <w:lang w:eastAsia="en-US"/>
        </w:rPr>
        <w:t xml:space="preserve">. </w:t>
      </w:r>
    </w:p>
    <w:p w:rsidR="00917770" w:rsidRPr="00917770" w:rsidRDefault="008D0B21" w:rsidP="0019421E">
      <w:pPr>
        <w:spacing w:before="120" w:beforeAutospacing="0" w:after="120" w:afterAutospacing="0"/>
        <w:rPr>
          <w:rFonts w:asciiTheme="minorHAnsi" w:eastAsiaTheme="minorHAnsi" w:hAnsiTheme="minorHAnsi" w:cs="Tahoma"/>
          <w:i/>
          <w:szCs w:val="26"/>
          <w:lang w:eastAsia="en-US"/>
        </w:rPr>
      </w:pP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Najwięcej, bo </w:t>
      </w:r>
      <w:r w:rsidR="00083A97">
        <w:rPr>
          <w:rFonts w:asciiTheme="minorHAnsi" w:eastAsiaTheme="minorHAnsi" w:hAnsiTheme="minorHAnsi" w:cs="Tahoma"/>
          <w:i/>
          <w:szCs w:val="26"/>
          <w:lang w:eastAsia="en-US"/>
        </w:rPr>
        <w:t>przeszło 284</w:t>
      </w: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 tys. </w:t>
      </w:r>
      <w:r w:rsidR="00083A97">
        <w:rPr>
          <w:rFonts w:asciiTheme="minorHAnsi" w:eastAsiaTheme="minorHAnsi" w:hAnsiTheme="minorHAnsi" w:cs="Tahoma"/>
          <w:i/>
          <w:szCs w:val="26"/>
          <w:lang w:eastAsia="en-US"/>
        </w:rPr>
        <w:t xml:space="preserve">rozpatrzonych pozytywnie </w:t>
      </w: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wniosków, dotyczy zwolnienia z opłacania składek. Kolejne </w:t>
      </w:r>
      <w:r w:rsidR="00083A97">
        <w:rPr>
          <w:rFonts w:asciiTheme="minorHAnsi" w:eastAsiaTheme="minorHAnsi" w:hAnsiTheme="minorHAnsi" w:cs="Tahoma"/>
          <w:i/>
          <w:szCs w:val="26"/>
          <w:lang w:eastAsia="en-US"/>
        </w:rPr>
        <w:t>prawie 98</w:t>
      </w: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 tys. to </w:t>
      </w:r>
      <w:r w:rsidR="00083A97">
        <w:rPr>
          <w:rFonts w:asciiTheme="minorHAnsi" w:eastAsiaTheme="minorHAnsi" w:hAnsiTheme="minorHAnsi" w:cs="Tahoma"/>
          <w:i/>
          <w:szCs w:val="26"/>
          <w:lang w:eastAsia="en-US"/>
        </w:rPr>
        <w:t>wypłacone świadczenia</w:t>
      </w: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 postojowe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– informuje Marlena Nowicka – regionalna rzeczniczka prasowa ZUS w Wielkopolsce – </w:t>
      </w:r>
      <w:r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Do placówek ZUS w naszym województwie wpłynęło również </w:t>
      </w:r>
      <w:r w:rsidR="00C96138"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prawie </w:t>
      </w:r>
      <w:r w:rsidR="00083A97">
        <w:rPr>
          <w:rFonts w:asciiTheme="minorHAnsi" w:eastAsiaTheme="minorHAnsi" w:hAnsiTheme="minorHAnsi" w:cs="Tahoma"/>
          <w:i/>
          <w:szCs w:val="26"/>
          <w:lang w:eastAsia="en-US"/>
        </w:rPr>
        <w:t>16</w:t>
      </w:r>
      <w:r w:rsidR="00C96138" w:rsidRPr="00C96138">
        <w:rPr>
          <w:rFonts w:asciiTheme="minorHAnsi" w:eastAsiaTheme="minorHAnsi" w:hAnsiTheme="minorHAnsi" w:cs="Tahoma"/>
          <w:i/>
          <w:szCs w:val="26"/>
          <w:lang w:eastAsia="en-US"/>
        </w:rPr>
        <w:t xml:space="preserve"> tys. wniosków o odroczenie terminu płatności składek.</w:t>
      </w:r>
    </w:p>
    <w:p w:rsidR="00917770" w:rsidRDefault="0019421E" w:rsidP="0019421E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Z najnowszych danych wynika, że </w:t>
      </w:r>
      <w:r w:rsidR="00440325">
        <w:rPr>
          <w:rFonts w:asciiTheme="minorHAnsi" w:eastAsiaTheme="minorHAnsi" w:hAnsiTheme="minorHAnsi" w:cs="Tahoma"/>
          <w:szCs w:val="26"/>
          <w:lang w:eastAsia="en-US"/>
        </w:rPr>
        <w:t>Zakład Ubezpieczeń Społecznych w całym kraju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 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rozpatrzył </w:t>
      </w:r>
      <w:r w:rsidR="00083A97">
        <w:rPr>
          <w:rFonts w:asciiTheme="minorHAnsi" w:eastAsiaTheme="minorHAnsi" w:hAnsiTheme="minorHAnsi" w:cs="Tahoma"/>
          <w:szCs w:val="26"/>
          <w:lang w:eastAsia="en-US"/>
        </w:rPr>
        <w:t>4 mln wniosków z Tarczy, na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łączną kwotę </w:t>
      </w:r>
      <w:r w:rsidR="00440325">
        <w:rPr>
          <w:rFonts w:asciiTheme="minorHAnsi" w:eastAsiaTheme="minorHAnsi" w:hAnsiTheme="minorHAnsi" w:cs="Tahoma"/>
          <w:szCs w:val="26"/>
          <w:lang w:eastAsia="en-US"/>
        </w:rPr>
        <w:t>9,5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mld zł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.</w:t>
      </w:r>
    </w:p>
    <w:p w:rsidR="00917770" w:rsidRDefault="0019421E" w:rsidP="00917770">
      <w:pPr>
        <w:spacing w:before="120" w:beforeAutospacing="0" w:after="120" w:afterAutospacing="0"/>
      </w:pPr>
      <w:r>
        <w:rPr>
          <w:rFonts w:asciiTheme="minorHAnsi" w:eastAsiaTheme="minorHAnsi" w:hAnsiTheme="minorHAnsi" w:cs="Tahoma"/>
          <w:szCs w:val="26"/>
          <w:lang w:eastAsia="en-US"/>
        </w:rPr>
        <w:t>Zakład Ubezpieczeń Społecznych z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achęca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także, aby wnioski o pomoc z tarczy antykryzysowej </w:t>
      </w:r>
      <w:r w:rsidR="00C867EA" w:rsidRPr="00C867EA">
        <w:rPr>
          <w:rFonts w:asciiTheme="minorHAnsi" w:eastAsiaTheme="minorHAnsi" w:hAnsiTheme="minorHAnsi" w:cs="Tahoma"/>
          <w:szCs w:val="26"/>
          <w:lang w:eastAsia="en-US"/>
        </w:rPr>
        <w:t xml:space="preserve">składać </w:t>
      </w:r>
      <w:r w:rsidRPr="0019421E">
        <w:rPr>
          <w:rFonts w:asciiTheme="minorHAnsi" w:eastAsiaTheme="minorHAnsi" w:hAnsiTheme="minorHAnsi" w:cs="Tahoma"/>
          <w:szCs w:val="26"/>
          <w:lang w:eastAsia="en-US"/>
        </w:rPr>
        <w:t>za pomocą Platformy Usług Elektronicznych. To zmniejsza ryzyko popełnienia błędu i tym samym przyspiesza realizację sprawy oraz wypłatę świadczenia.</w:t>
      </w:r>
      <w:r w:rsidR="00917770" w:rsidRPr="00917770">
        <w:t xml:space="preserve"> </w:t>
      </w:r>
    </w:p>
    <w:p w:rsidR="00EB1954" w:rsidRPr="00917770" w:rsidRDefault="00917770" w:rsidP="0019421E">
      <w:pPr>
        <w:spacing w:before="120" w:beforeAutospacing="0" w:after="120" w:afterAutospacing="0"/>
      </w:pPr>
      <w:r w:rsidRPr="00917770">
        <w:rPr>
          <w:i/>
        </w:rPr>
        <w:t xml:space="preserve">Ponadto, 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30 maja na PUE ZUS dodaliśmy możliwość podglądu </w:t>
      </w:r>
      <w:r>
        <w:rPr>
          <w:rFonts w:asciiTheme="minorHAnsi" w:eastAsiaTheme="minorHAnsi" w:hAnsiTheme="minorHAnsi" w:cs="Tahoma"/>
          <w:i/>
          <w:szCs w:val="26"/>
          <w:lang w:eastAsia="en-US"/>
        </w:rPr>
        <w:t>realizacji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 wniosk</w:t>
      </w:r>
      <w:r>
        <w:rPr>
          <w:rFonts w:asciiTheme="minorHAnsi" w:eastAsiaTheme="minorHAnsi" w:hAnsiTheme="minorHAnsi" w:cs="Tahoma"/>
          <w:i/>
          <w:szCs w:val="26"/>
          <w:lang w:eastAsia="en-US"/>
        </w:rPr>
        <w:t>u</w:t>
      </w:r>
      <w:bookmarkStart w:id="0" w:name="_GoBack"/>
      <w:bookmarkEnd w:id="0"/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 o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 zwolnienie z opłacania składek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– dodaje Marlena Nowicka - 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Funkcja ta jest dostępna na profilach osób, które złożyły </w:t>
      </w:r>
      <w:r>
        <w:rPr>
          <w:rFonts w:asciiTheme="minorHAnsi" w:eastAsiaTheme="minorHAnsi" w:hAnsiTheme="minorHAnsi" w:cs="Tahoma"/>
          <w:i/>
          <w:szCs w:val="26"/>
          <w:lang w:eastAsia="en-US"/>
        </w:rPr>
        <w:t>wniosek przez PUE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. Informacje są </w:t>
      </w:r>
      <w:r>
        <w:rPr>
          <w:rFonts w:asciiTheme="minorHAnsi" w:eastAsiaTheme="minorHAnsi" w:hAnsiTheme="minorHAnsi" w:cs="Tahoma"/>
          <w:i/>
          <w:szCs w:val="26"/>
          <w:lang w:eastAsia="en-US"/>
        </w:rPr>
        <w:t>widoczne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 w z</w:t>
      </w:r>
      <w:r>
        <w:rPr>
          <w:rFonts w:asciiTheme="minorHAnsi" w:eastAsiaTheme="minorHAnsi" w:hAnsiTheme="minorHAnsi" w:cs="Tahoma"/>
          <w:i/>
          <w:szCs w:val="26"/>
          <w:lang w:eastAsia="en-US"/>
        </w:rPr>
        <w:t>akładce Płatnik w bocznym menu „Dokumenty i Wiadomości”</w:t>
      </w:r>
      <w:r w:rsidRPr="00917770">
        <w:rPr>
          <w:rFonts w:asciiTheme="minorHAnsi" w:eastAsiaTheme="minorHAnsi" w:hAnsiTheme="minorHAnsi" w:cs="Tahoma"/>
          <w:i/>
          <w:szCs w:val="26"/>
          <w:lang w:eastAsia="en-US"/>
        </w:rPr>
        <w:t xml:space="preserve"> w formie dodatkowej zakładki „Tarcza antykryzysowa – wnioski</w:t>
      </w:r>
      <w:r>
        <w:rPr>
          <w:rFonts w:asciiTheme="minorHAnsi" w:eastAsiaTheme="minorHAnsi" w:hAnsiTheme="minorHAnsi" w:cs="Tahoma"/>
          <w:i/>
          <w:szCs w:val="26"/>
          <w:lang w:eastAsia="en-US"/>
        </w:rPr>
        <w:t>”.</w:t>
      </w:r>
    </w:p>
    <w:p w:rsidR="008D0B21" w:rsidRDefault="0019421E" w:rsidP="00771035">
      <w:pPr>
        <w:spacing w:before="120" w:beforeAutospacing="0" w:after="120" w:afterAutospacing="0"/>
        <w:rPr>
          <w:rFonts w:asciiTheme="minorHAnsi" w:eastAsiaTheme="minorHAnsi" w:hAnsiTheme="minorHAnsi" w:cs="Tahoma"/>
          <w:i/>
          <w:szCs w:val="26"/>
          <w:lang w:eastAsia="en-US"/>
        </w:rPr>
      </w:pPr>
      <w:r w:rsidRPr="0019421E">
        <w:rPr>
          <w:rFonts w:asciiTheme="minorHAnsi" w:eastAsiaTheme="minorHAnsi" w:hAnsiTheme="minorHAnsi" w:cs="Tahoma"/>
          <w:szCs w:val="26"/>
          <w:lang w:eastAsia="en-US"/>
        </w:rPr>
        <w:t xml:space="preserve">Szczegółowe informacje na temat tego, kto może skorzystać z ulg, gdzie składać wnioski i jak je wypełnić, można znaleźć na stronie internetowej </w:t>
      </w:r>
      <w:hyperlink r:id="rId9" w:history="1">
        <w:r w:rsidR="00771035" w:rsidRPr="00755C36">
          <w:rPr>
            <w:rStyle w:val="Hipercze"/>
            <w:rFonts w:asciiTheme="minorHAnsi" w:eastAsiaTheme="minorHAnsi" w:hAnsiTheme="minorHAnsi" w:cs="Tahoma"/>
            <w:szCs w:val="26"/>
            <w:lang w:eastAsia="en-US"/>
          </w:rPr>
          <w:t>www.zus.pl</w:t>
        </w:r>
      </w:hyperlink>
      <w:r w:rsidR="00771035">
        <w:rPr>
          <w:rFonts w:asciiTheme="minorHAnsi" w:eastAsiaTheme="minorHAnsi" w:hAnsiTheme="minorHAnsi" w:cs="Tahoma"/>
          <w:szCs w:val="26"/>
          <w:lang w:eastAsia="en-US"/>
        </w:rPr>
        <w:t xml:space="preserve">, w zakładce </w:t>
      </w:r>
      <w:proofErr w:type="spellStart"/>
      <w:r w:rsidR="00771035" w:rsidRPr="00771035">
        <w:rPr>
          <w:rFonts w:asciiTheme="minorHAnsi" w:eastAsiaTheme="minorHAnsi" w:hAnsiTheme="minorHAnsi" w:cs="Tahoma"/>
          <w:i/>
          <w:szCs w:val="26"/>
          <w:lang w:eastAsia="en-US"/>
        </w:rPr>
        <w:t>Koronawirus</w:t>
      </w:r>
      <w:proofErr w:type="spellEnd"/>
      <w:r w:rsidRPr="00771035">
        <w:rPr>
          <w:rFonts w:asciiTheme="minorHAnsi" w:eastAsiaTheme="minorHAnsi" w:hAnsiTheme="minorHAnsi" w:cs="Tahoma"/>
          <w:i/>
          <w:szCs w:val="26"/>
          <w:lang w:eastAsia="en-US"/>
        </w:rPr>
        <w:t>.</w:t>
      </w:r>
    </w:p>
    <w:p w:rsidR="00C867EA" w:rsidRPr="008D0B21" w:rsidRDefault="00C867EA" w:rsidP="00771035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</w:p>
    <w:tbl>
      <w:tblPr>
        <w:tblStyle w:val="Tabela-Siatka1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1419"/>
        <w:gridCol w:w="1701"/>
        <w:gridCol w:w="1276"/>
      </w:tblGrid>
      <w:tr w:rsidR="00440325" w:rsidRPr="008D0B21" w:rsidTr="00771035">
        <w:trPr>
          <w:trHeight w:val="335"/>
        </w:trPr>
        <w:tc>
          <w:tcPr>
            <w:tcW w:w="1524" w:type="dxa"/>
          </w:tcPr>
          <w:p w:rsidR="00440325" w:rsidRPr="008D0B21" w:rsidRDefault="00440325" w:rsidP="008D0B21">
            <w:pPr>
              <w:spacing w:before="0" w:beforeAutospacing="0" w:after="200" w:afterAutospacing="0" w:line="276" w:lineRule="auto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Oddział</w:t>
            </w:r>
          </w:p>
        </w:tc>
        <w:tc>
          <w:tcPr>
            <w:tcW w:w="1419" w:type="dxa"/>
          </w:tcPr>
          <w:p w:rsidR="00440325" w:rsidRPr="008D0B21" w:rsidRDefault="00440325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Postojowe</w:t>
            </w:r>
          </w:p>
          <w:p w:rsidR="00440325" w:rsidRPr="008D0B21" w:rsidRDefault="00440325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liczba wniosków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0325" w:rsidRPr="008D0B21" w:rsidRDefault="00440325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Postojowe</w:t>
            </w:r>
          </w:p>
          <w:p w:rsidR="00440325" w:rsidRPr="008D0B21" w:rsidRDefault="00440325" w:rsidP="008D0B21">
            <w:pPr>
              <w:spacing w:before="0" w:beforeAutospacing="0" w:after="0" w:afterAutospacing="0"/>
              <w:ind w:left="108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kwota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40325" w:rsidRPr="008D0B21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2"/>
              </w:rPr>
            </w:pPr>
            <w:r w:rsidRPr="008D0B21">
              <w:rPr>
                <w:rFonts w:asciiTheme="minorHAnsi" w:hAnsiTheme="minorHAnsi"/>
                <w:sz w:val="22"/>
              </w:rPr>
              <w:t>Odroczenie płatności składek</w:t>
            </w:r>
          </w:p>
        </w:tc>
      </w:tr>
      <w:tr w:rsidR="0044032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Cs w:val="24"/>
              </w:rPr>
            </w:pPr>
            <w:r w:rsidRPr="00440325">
              <w:rPr>
                <w:rFonts w:asciiTheme="minorHAnsi" w:hAnsiTheme="minorHAnsi"/>
                <w:b/>
                <w:szCs w:val="24"/>
              </w:rPr>
              <w:t>Ostrów Wlkp.</w:t>
            </w:r>
          </w:p>
        </w:tc>
        <w:tc>
          <w:tcPr>
            <w:tcW w:w="1419" w:type="dxa"/>
            <w:noWrap/>
            <w:hideMark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26 228</w:t>
            </w:r>
          </w:p>
        </w:tc>
        <w:tc>
          <w:tcPr>
            <w:tcW w:w="1701" w:type="dxa"/>
            <w:noWrap/>
            <w:hideMark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52 092 399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4 509</w:t>
            </w:r>
          </w:p>
        </w:tc>
      </w:tr>
      <w:tr w:rsidR="0044032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Cs w:val="24"/>
              </w:rPr>
            </w:pPr>
            <w:r w:rsidRPr="00440325">
              <w:rPr>
                <w:rFonts w:asciiTheme="minorHAnsi" w:hAnsiTheme="minorHAnsi"/>
                <w:b/>
                <w:szCs w:val="24"/>
              </w:rPr>
              <w:t>Piła</w:t>
            </w:r>
          </w:p>
        </w:tc>
        <w:tc>
          <w:tcPr>
            <w:tcW w:w="1419" w:type="dxa"/>
            <w:noWrap/>
            <w:hideMark/>
          </w:tcPr>
          <w:p w:rsidR="00440325" w:rsidRPr="00440325" w:rsidRDefault="00440325" w:rsidP="00FD72D8">
            <w:pPr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9 639</w:t>
            </w:r>
          </w:p>
        </w:tc>
        <w:tc>
          <w:tcPr>
            <w:tcW w:w="1701" w:type="dxa"/>
            <w:noWrap/>
            <w:hideMark/>
          </w:tcPr>
          <w:p w:rsidR="00440325" w:rsidRPr="00440325" w:rsidRDefault="00440325" w:rsidP="00FD72D8">
            <w:pPr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19 131 293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1 273</w:t>
            </w:r>
          </w:p>
        </w:tc>
      </w:tr>
      <w:tr w:rsidR="0044032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Cs w:val="24"/>
              </w:rPr>
            </w:pPr>
            <w:r w:rsidRPr="00440325">
              <w:rPr>
                <w:rFonts w:asciiTheme="minorHAnsi" w:hAnsiTheme="minorHAnsi"/>
                <w:b/>
                <w:szCs w:val="24"/>
              </w:rPr>
              <w:t>Poznań II</w:t>
            </w:r>
          </w:p>
        </w:tc>
        <w:tc>
          <w:tcPr>
            <w:tcW w:w="1419" w:type="dxa"/>
            <w:noWrap/>
            <w:hideMark/>
          </w:tcPr>
          <w:p w:rsidR="00440325" w:rsidRPr="00440325" w:rsidRDefault="00440325" w:rsidP="009B53BC">
            <w:pPr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29 099</w:t>
            </w:r>
          </w:p>
        </w:tc>
        <w:tc>
          <w:tcPr>
            <w:tcW w:w="1701" w:type="dxa"/>
            <w:noWrap/>
            <w:hideMark/>
          </w:tcPr>
          <w:p w:rsidR="00440325" w:rsidRPr="00440325" w:rsidRDefault="00440325" w:rsidP="009B53BC">
            <w:pPr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57 878 598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4 367</w:t>
            </w:r>
          </w:p>
        </w:tc>
      </w:tr>
      <w:tr w:rsidR="0044032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24" w:type="dxa"/>
            <w:hideMark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Cs w:val="24"/>
              </w:rPr>
            </w:pPr>
            <w:r w:rsidRPr="00440325">
              <w:rPr>
                <w:rFonts w:asciiTheme="minorHAnsi" w:hAnsiTheme="minorHAnsi"/>
                <w:b/>
                <w:szCs w:val="24"/>
              </w:rPr>
              <w:t>Poznań I</w:t>
            </w:r>
          </w:p>
        </w:tc>
        <w:tc>
          <w:tcPr>
            <w:tcW w:w="1419" w:type="dxa"/>
            <w:noWrap/>
            <w:hideMark/>
          </w:tcPr>
          <w:p w:rsidR="00440325" w:rsidRPr="00440325" w:rsidRDefault="00440325" w:rsidP="00580583">
            <w:pPr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32 674</w:t>
            </w:r>
          </w:p>
        </w:tc>
        <w:tc>
          <w:tcPr>
            <w:tcW w:w="1701" w:type="dxa"/>
            <w:noWrap/>
            <w:hideMark/>
          </w:tcPr>
          <w:p w:rsidR="00440325" w:rsidRPr="00440325" w:rsidRDefault="00440325" w:rsidP="00580583">
            <w:pPr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63 805 740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5 587</w:t>
            </w:r>
          </w:p>
        </w:tc>
      </w:tr>
      <w:tr w:rsidR="00440325" w:rsidRPr="008D0B21" w:rsidTr="00771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4" w:type="dxa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Suma</w:t>
            </w:r>
          </w:p>
        </w:tc>
        <w:tc>
          <w:tcPr>
            <w:tcW w:w="1419" w:type="dxa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97 640</w:t>
            </w:r>
          </w:p>
        </w:tc>
        <w:tc>
          <w:tcPr>
            <w:tcW w:w="1701" w:type="dxa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192 908 030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325" w:rsidRPr="00440325" w:rsidRDefault="00440325" w:rsidP="008D0B21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Cs w:val="24"/>
              </w:rPr>
            </w:pPr>
            <w:r w:rsidRPr="00440325">
              <w:rPr>
                <w:rFonts w:asciiTheme="minorHAnsi" w:hAnsiTheme="minorHAnsi"/>
                <w:szCs w:val="24"/>
              </w:rPr>
              <w:t>15 736</w:t>
            </w:r>
          </w:p>
        </w:tc>
      </w:tr>
    </w:tbl>
    <w:p w:rsidR="00F00D7C" w:rsidRDefault="00F00D7C" w:rsidP="00EB1954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440325" w:rsidRPr="00440325" w:rsidRDefault="00440325" w:rsidP="00440325">
      <w:pPr>
        <w:spacing w:before="0" w:beforeAutospacing="0" w:after="0" w:afterAutospacing="0"/>
        <w:jc w:val="left"/>
        <w:rPr>
          <w:rFonts w:eastAsia="Calibri"/>
          <w:color w:val="auto"/>
          <w:sz w:val="22"/>
          <w:szCs w:val="22"/>
          <w:lang w:eastAsia="en-US"/>
        </w:rPr>
      </w:pPr>
    </w:p>
    <w:sectPr w:rsidR="00440325" w:rsidRPr="0044032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CB" w:rsidRDefault="00E233CB">
      <w:pPr>
        <w:spacing w:before="0" w:after="0"/>
      </w:pPr>
      <w:r>
        <w:separator/>
      </w:r>
    </w:p>
  </w:endnote>
  <w:endnote w:type="continuationSeparator" w:id="0">
    <w:p w:rsidR="00E233CB" w:rsidRDefault="00E233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1777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17770" w:rsidRPr="0091777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DCCE0B3" wp14:editId="47D5180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CB" w:rsidRDefault="00E233CB">
      <w:pPr>
        <w:spacing w:before="0" w:after="0"/>
      </w:pPr>
      <w:r>
        <w:separator/>
      </w:r>
    </w:p>
  </w:footnote>
  <w:footnote w:type="continuationSeparator" w:id="0">
    <w:p w:rsidR="00E233CB" w:rsidRDefault="00E233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2EEE"/>
    <w:rsid w:val="00083A97"/>
    <w:rsid w:val="000E2A9E"/>
    <w:rsid w:val="00123E9D"/>
    <w:rsid w:val="00151F89"/>
    <w:rsid w:val="0019421E"/>
    <w:rsid w:val="00204846"/>
    <w:rsid w:val="002C0883"/>
    <w:rsid w:val="00374BC5"/>
    <w:rsid w:val="003D3276"/>
    <w:rsid w:val="00414FF2"/>
    <w:rsid w:val="00440325"/>
    <w:rsid w:val="0047644E"/>
    <w:rsid w:val="00556975"/>
    <w:rsid w:val="005E683D"/>
    <w:rsid w:val="00712BCC"/>
    <w:rsid w:val="00771035"/>
    <w:rsid w:val="007A6BEE"/>
    <w:rsid w:val="007C36C6"/>
    <w:rsid w:val="00841560"/>
    <w:rsid w:val="008D0B21"/>
    <w:rsid w:val="0091680F"/>
    <w:rsid w:val="00917770"/>
    <w:rsid w:val="0096435C"/>
    <w:rsid w:val="009F21B1"/>
    <w:rsid w:val="009F4D40"/>
    <w:rsid w:val="00AD7739"/>
    <w:rsid w:val="00B2109E"/>
    <w:rsid w:val="00B316E3"/>
    <w:rsid w:val="00BD516C"/>
    <w:rsid w:val="00C04FEB"/>
    <w:rsid w:val="00C867EA"/>
    <w:rsid w:val="00C96138"/>
    <w:rsid w:val="00D36A83"/>
    <w:rsid w:val="00D978C4"/>
    <w:rsid w:val="00DD5656"/>
    <w:rsid w:val="00E06176"/>
    <w:rsid w:val="00E233CB"/>
    <w:rsid w:val="00EB1954"/>
    <w:rsid w:val="00EF3EAE"/>
    <w:rsid w:val="00EF6C57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B2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PDST Znak,lp1 Znak,Preambuła Znak,HŁ_Bullet1 Znak,Use Case List Paragraph Znak,Heading2 Znak,Body Bullet Znak,List Paragraph1 Znak,BULLET Znak,UEDAŞ Bullet Znak,abc siralı Znak,Texto Znak,Bulleted Text Znak,L1 Znak"/>
    <w:basedOn w:val="Domylnaczcionkaakapitu"/>
    <w:link w:val="Akapitzlist"/>
    <w:uiPriority w:val="34"/>
    <w:locked/>
    <w:rsid w:val="00083A97"/>
    <w:rPr>
      <w:rFonts w:ascii="Calibri" w:hAnsi="Calibri"/>
    </w:rPr>
  </w:style>
  <w:style w:type="paragraph" w:styleId="Akapitzlist">
    <w:name w:val="List Paragraph"/>
    <w:aliases w:val="Normalny PDST,lp1,Preambuła,HŁ_Bullet1,Use Case List Paragraph,Heading2,Body Bullet,List Paragraph1,BULLET,UEDAŞ Bullet,abc siralı,Texto,Bulleted Text,T_SZ_List Paragraph,L1,Numerowanie,List Paragraph,Podsis rysunku"/>
    <w:basedOn w:val="Normalny"/>
    <w:link w:val="AkapitzlistZnak"/>
    <w:uiPriority w:val="34"/>
    <w:qFormat/>
    <w:rsid w:val="00083A97"/>
    <w:pPr>
      <w:spacing w:before="0" w:beforeAutospacing="0" w:after="0" w:afterAutospacing="0"/>
      <w:ind w:left="72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B2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PDST Znak,lp1 Znak,Preambuła Znak,HŁ_Bullet1 Znak,Use Case List Paragraph Znak,Heading2 Znak,Body Bullet Znak,List Paragraph1 Znak,BULLET Znak,UEDAŞ Bullet Znak,abc siralı Znak,Texto Znak,Bulleted Text Znak,L1 Znak"/>
    <w:basedOn w:val="Domylnaczcionkaakapitu"/>
    <w:link w:val="Akapitzlist"/>
    <w:uiPriority w:val="34"/>
    <w:locked/>
    <w:rsid w:val="00083A97"/>
    <w:rPr>
      <w:rFonts w:ascii="Calibri" w:hAnsi="Calibri"/>
    </w:rPr>
  </w:style>
  <w:style w:type="paragraph" w:styleId="Akapitzlist">
    <w:name w:val="List Paragraph"/>
    <w:aliases w:val="Normalny PDST,lp1,Preambuła,HŁ_Bullet1,Use Case List Paragraph,Heading2,Body Bullet,List Paragraph1,BULLET,UEDAŞ Bullet,abc siralı,Texto,Bulleted Text,T_SZ_List Paragraph,L1,Numerowanie,List Paragraph,Podsis rysunku"/>
    <w:basedOn w:val="Normalny"/>
    <w:link w:val="AkapitzlistZnak"/>
    <w:uiPriority w:val="34"/>
    <w:qFormat/>
    <w:rsid w:val="00083A97"/>
    <w:pPr>
      <w:spacing w:before="0" w:beforeAutospacing="0" w:after="0" w:afterAutospacing="0"/>
      <w:ind w:left="7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2020-06-03T10:24:00Z</dcterms:created>
  <dcterms:modified xsi:type="dcterms:W3CDTF">2020-06-03T10:24:00Z</dcterms:modified>
</cp:coreProperties>
</file>