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 w:val="28"/>
          <w:szCs w:val="28"/>
        </w:rPr>
      </w:pPr>
      <w:r w:rsidRPr="008D6080">
        <w:rPr>
          <w:rFonts w:asciiTheme="minorHAnsi" w:eastAsiaTheme="minorHAnsi" w:hAnsiTheme="minorHAnsi"/>
          <w:b/>
          <w:sz w:val="28"/>
          <w:szCs w:val="28"/>
        </w:rPr>
        <w:t xml:space="preserve">Ulgi dla przedsiębiorców w ramach </w:t>
      </w:r>
      <w:r w:rsidRPr="00A602CB">
        <w:rPr>
          <w:rFonts w:asciiTheme="minorHAnsi" w:eastAsiaTheme="minorHAnsi" w:hAnsiTheme="minorHAnsi"/>
          <w:b/>
          <w:sz w:val="28"/>
          <w:szCs w:val="28"/>
        </w:rPr>
        <w:t>Tarcz</w:t>
      </w:r>
      <w:r w:rsidRPr="008D6080">
        <w:rPr>
          <w:rFonts w:asciiTheme="minorHAnsi" w:eastAsiaTheme="minorHAnsi" w:hAnsiTheme="minorHAnsi"/>
          <w:b/>
          <w:sz w:val="28"/>
          <w:szCs w:val="28"/>
        </w:rPr>
        <w:t>y</w:t>
      </w:r>
      <w:r w:rsidRPr="00A602CB">
        <w:rPr>
          <w:rFonts w:asciiTheme="minorHAnsi" w:eastAsiaTheme="minorHAnsi" w:hAnsiTheme="minorHAnsi"/>
          <w:b/>
          <w:sz w:val="28"/>
          <w:szCs w:val="28"/>
        </w:rPr>
        <w:t xml:space="preserve"> 3.0 </w:t>
      </w: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Cs w:val="24"/>
        </w:rPr>
      </w:pPr>
      <w:r w:rsidRPr="008D6080">
        <w:rPr>
          <w:rFonts w:asciiTheme="minorHAnsi" w:eastAsiaTheme="minorHAnsi" w:hAnsiTheme="minorHAnsi"/>
          <w:b/>
          <w:szCs w:val="24"/>
        </w:rPr>
        <w:t>Nowa odsłona tarczy antykryzysowej zakłada, że z</w:t>
      </w:r>
      <w:r w:rsidRPr="00A602CB">
        <w:rPr>
          <w:rFonts w:asciiTheme="minorHAnsi" w:eastAsiaTheme="minorHAnsi" w:hAnsiTheme="minorHAnsi"/>
          <w:b/>
          <w:szCs w:val="24"/>
        </w:rPr>
        <w:t>e zwolnienia ze składek mogą teraz skorzystać firmy, których przychód przekroczył 15 681 zł, ale dochód nie był wyższy niż 7000 zł</w:t>
      </w:r>
      <w:r w:rsidRPr="008D6080">
        <w:rPr>
          <w:rFonts w:asciiTheme="minorHAnsi" w:eastAsiaTheme="minorHAnsi" w:hAnsiTheme="minorHAnsi"/>
          <w:b/>
          <w:szCs w:val="24"/>
        </w:rPr>
        <w:t xml:space="preserve">. </w:t>
      </w:r>
      <w:r w:rsidRPr="00A602CB">
        <w:rPr>
          <w:rFonts w:asciiTheme="minorHAnsi" w:eastAsiaTheme="minorHAnsi" w:hAnsiTheme="minorHAnsi"/>
          <w:b/>
          <w:szCs w:val="24"/>
        </w:rPr>
        <w:t>Dzięki temu rozwiązaniu</w:t>
      </w:r>
      <w:r w:rsidRPr="008D6080">
        <w:rPr>
          <w:rFonts w:asciiTheme="minorHAnsi" w:eastAsiaTheme="minorHAnsi" w:hAnsiTheme="minorHAnsi"/>
          <w:b/>
          <w:szCs w:val="24"/>
        </w:rPr>
        <w:t>,</w:t>
      </w:r>
      <w:r w:rsidRPr="00A602CB">
        <w:rPr>
          <w:rFonts w:asciiTheme="minorHAnsi" w:eastAsiaTheme="minorHAnsi" w:hAnsiTheme="minorHAnsi"/>
          <w:b/>
          <w:szCs w:val="24"/>
        </w:rPr>
        <w:t xml:space="preserve"> więcej przedsiębiorców skorzysta z pomocy.</w:t>
      </w:r>
    </w:p>
    <w:p w:rsidR="008749AA" w:rsidRDefault="008749AA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  <w:bookmarkStart w:id="0" w:name="_GoBack"/>
      <w:bookmarkEnd w:id="0"/>
      <w:r w:rsidRPr="00A602CB">
        <w:rPr>
          <w:rFonts w:asciiTheme="minorHAnsi" w:eastAsiaTheme="minorHAnsi" w:hAnsiTheme="minorHAnsi"/>
          <w:szCs w:val="24"/>
        </w:rPr>
        <w:t xml:space="preserve">Zgodnie z nowymi przepisami ze zwolnienia ze składek mogą skorzystać samozatrudnieni, którzy prowadzili działalność gospodarczą przed 1 kwietnia br., których przychód uzyskany w pierwszym miesiącu, za który jest składany wniosek, co prawda przekracza 15 681 zł (czyli 300 proc. prognozowanego przeciętnego wynagrodzenia brutto na 2020 r.), ale za to ich dochód nie przekracza 7 tys. zł. Ze zwolnienia będą mogli skorzystać także przedsiębiorcy, którzy korzystają z tzw. ulgi na start. Zwolnieniu dla tych grup podlegają składki za kwiecień i maj – nawet, jeśli zostały </w:t>
      </w:r>
      <w:r w:rsidRPr="008D6080">
        <w:rPr>
          <w:rFonts w:asciiTheme="minorHAnsi" w:eastAsiaTheme="minorHAnsi" w:hAnsiTheme="minorHAnsi"/>
          <w:szCs w:val="24"/>
        </w:rPr>
        <w:t xml:space="preserve">już </w:t>
      </w:r>
      <w:r w:rsidRPr="00A602CB">
        <w:rPr>
          <w:rFonts w:asciiTheme="minorHAnsi" w:eastAsiaTheme="minorHAnsi" w:hAnsiTheme="minorHAnsi"/>
          <w:szCs w:val="24"/>
        </w:rPr>
        <w:t>opłacone.</w:t>
      </w:r>
      <w:r w:rsidRPr="008D6080">
        <w:rPr>
          <w:rFonts w:asciiTheme="minorHAnsi" w:eastAsiaTheme="minorHAnsi" w:hAnsiTheme="minorHAnsi"/>
          <w:szCs w:val="24"/>
        </w:rPr>
        <w:t xml:space="preserve"> </w:t>
      </w:r>
      <w:r w:rsidRPr="00A602CB">
        <w:rPr>
          <w:rFonts w:asciiTheme="minorHAnsi" w:eastAsiaTheme="minorHAnsi" w:hAnsiTheme="minorHAnsi"/>
          <w:szCs w:val="24"/>
        </w:rPr>
        <w:t>Pozostałe warunki pozostają bez zmian. Należy wykazać 15-proc. spadek przychodu. Przykładowo na wniosku składanym w maju</w:t>
      </w:r>
      <w:r w:rsidRPr="008D6080">
        <w:rPr>
          <w:rFonts w:asciiTheme="minorHAnsi" w:eastAsiaTheme="minorHAnsi" w:hAnsiTheme="minorHAnsi"/>
          <w:szCs w:val="24"/>
        </w:rPr>
        <w:t>,</w:t>
      </w:r>
      <w:r w:rsidRPr="00A602CB">
        <w:rPr>
          <w:rFonts w:asciiTheme="minorHAnsi" w:eastAsiaTheme="minorHAnsi" w:hAnsiTheme="minorHAnsi"/>
          <w:szCs w:val="24"/>
        </w:rPr>
        <w:t xml:space="preserve"> przychód w kwietniu powinien być niższy o</w:t>
      </w:r>
      <w:r w:rsidRPr="008D6080">
        <w:rPr>
          <w:rFonts w:asciiTheme="minorHAnsi" w:eastAsiaTheme="minorHAnsi" w:hAnsiTheme="minorHAnsi"/>
          <w:szCs w:val="24"/>
        </w:rPr>
        <w:t xml:space="preserve"> 15 proc. od przychodu w marcu.</w:t>
      </w: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Cs w:val="24"/>
        </w:rPr>
      </w:pPr>
    </w:p>
    <w:p w:rsidR="00A602CB" w:rsidRPr="008D6080" w:rsidRDefault="00A602CB" w:rsidP="00A602CB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b/>
          <w:szCs w:val="24"/>
        </w:rPr>
      </w:pPr>
      <w:r w:rsidRPr="00A602CB">
        <w:rPr>
          <w:rFonts w:asciiTheme="minorHAnsi" w:eastAsiaTheme="minorHAnsi" w:hAnsiTheme="minorHAnsi"/>
          <w:b/>
          <w:szCs w:val="24"/>
        </w:rPr>
        <w:t>Ponowne postojowe</w:t>
      </w:r>
    </w:p>
    <w:p w:rsidR="008D6080" w:rsidRDefault="00A602CB" w:rsidP="008D6080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  <w:r w:rsidRPr="00A602CB">
        <w:rPr>
          <w:rFonts w:asciiTheme="minorHAnsi" w:eastAsiaTheme="minorHAnsi" w:hAnsiTheme="minorHAnsi"/>
          <w:szCs w:val="24"/>
        </w:rPr>
        <w:t>Wypłata świadczenia postojowego może nastąpić nie więcej niż trzy razy. Warunkiem jest oświadczenie przedsiębiorcy lub zleceniobiorcy, że sytuacja materialna wykazana we wcześniejszym wniosku nie uległa poprawie. Ocenia to sam wnioskodawca. W oświadczeniu nie trzeba wykazywać kolejnego spadku przychodów, ale sytuacja materialna przedsiębiorcy lub osoby wykonującej umowę cywilnoprawną powinna być na podobnym poziomie lub niewiele się zmienić.</w:t>
      </w:r>
    </w:p>
    <w:p w:rsidR="008D6080" w:rsidRDefault="008D6080" w:rsidP="008D6080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/>
          <w:szCs w:val="24"/>
        </w:rPr>
      </w:pPr>
    </w:p>
    <w:p w:rsidR="00F00D7C" w:rsidRPr="008D6080" w:rsidRDefault="008D6080" w:rsidP="008D6080">
      <w:pPr>
        <w:shd w:val="clear" w:color="auto" w:fill="FFFFFF"/>
        <w:spacing w:before="120" w:beforeAutospacing="0" w:after="120" w:afterAutospacing="0" w:line="276" w:lineRule="auto"/>
        <w:rPr>
          <w:rFonts w:asciiTheme="minorHAnsi" w:eastAsiaTheme="minorHAnsi" w:hAnsiTheme="minorHAnsi" w:cstheme="minorBidi"/>
          <w:color w:val="auto"/>
          <w:szCs w:val="24"/>
        </w:rPr>
      </w:pPr>
      <w:r w:rsidRPr="008D6080">
        <w:rPr>
          <w:rFonts w:asciiTheme="minorHAnsi" w:eastAsiaTheme="minorHAnsi" w:hAnsiTheme="minorHAnsi"/>
          <w:i/>
          <w:szCs w:val="24"/>
        </w:rPr>
        <w:t>We wniosku w</w:t>
      </w:r>
      <w:r w:rsidR="00A602CB" w:rsidRPr="00A602CB">
        <w:rPr>
          <w:rFonts w:asciiTheme="minorHAnsi" w:eastAsiaTheme="minorHAnsi" w:hAnsiTheme="minorHAnsi"/>
          <w:i/>
          <w:szCs w:val="24"/>
        </w:rPr>
        <w:t>arto podać swoje aktualne dane kontaktowe. W razie wątpliwości</w:t>
      </w:r>
      <w:r w:rsidRPr="008D6080">
        <w:rPr>
          <w:rFonts w:asciiTheme="minorHAnsi" w:eastAsiaTheme="minorHAnsi" w:hAnsiTheme="minorHAnsi"/>
          <w:i/>
          <w:szCs w:val="24"/>
        </w:rPr>
        <w:t>,</w:t>
      </w:r>
      <w:r w:rsidR="00A602CB" w:rsidRPr="00A602CB">
        <w:rPr>
          <w:rFonts w:asciiTheme="minorHAnsi" w:eastAsiaTheme="minorHAnsi" w:hAnsiTheme="minorHAnsi"/>
          <w:i/>
          <w:szCs w:val="24"/>
        </w:rPr>
        <w:t xml:space="preserve"> nasz pracownik</w:t>
      </w:r>
      <w:r w:rsidRPr="008D6080">
        <w:rPr>
          <w:rFonts w:asciiTheme="minorHAnsi" w:eastAsiaTheme="minorHAnsi" w:hAnsiTheme="minorHAnsi"/>
          <w:i/>
          <w:szCs w:val="24"/>
        </w:rPr>
        <w:t>,</w:t>
      </w:r>
      <w:r w:rsidR="00A602CB" w:rsidRPr="00A602CB">
        <w:rPr>
          <w:rFonts w:asciiTheme="minorHAnsi" w:eastAsiaTheme="minorHAnsi" w:hAnsiTheme="minorHAnsi"/>
          <w:i/>
          <w:szCs w:val="24"/>
        </w:rPr>
        <w:t xml:space="preserve"> skontaktuje się z wnioskodawcą e-mailem lub telefonicznie. Wyjaśnimy, co należy zrobić, aby u</w:t>
      </w:r>
      <w:r w:rsidRPr="008D6080">
        <w:rPr>
          <w:rFonts w:asciiTheme="minorHAnsi" w:eastAsiaTheme="minorHAnsi" w:hAnsiTheme="minorHAnsi"/>
          <w:i/>
          <w:szCs w:val="24"/>
        </w:rPr>
        <w:t>zupełnić lub skorygować wniosek</w:t>
      </w:r>
      <w:r w:rsidRPr="008D6080">
        <w:rPr>
          <w:rFonts w:asciiTheme="minorHAnsi" w:eastAsiaTheme="minorHAnsi" w:hAnsiTheme="minorHAnsi"/>
          <w:szCs w:val="24"/>
        </w:rPr>
        <w:t xml:space="preserve"> – informuje </w:t>
      </w:r>
      <w:r w:rsidR="00F00D7C" w:rsidRPr="008D6080">
        <w:rPr>
          <w:rFonts w:asciiTheme="minorHAnsi" w:eastAsiaTheme="minorHAnsi" w:hAnsiTheme="minorHAnsi" w:cstheme="minorBidi"/>
          <w:color w:val="auto"/>
          <w:szCs w:val="24"/>
        </w:rPr>
        <w:t>Marlena Nowicka</w:t>
      </w:r>
      <w:r w:rsidRPr="008D6080">
        <w:rPr>
          <w:rFonts w:asciiTheme="minorHAnsi" w:eastAsiaTheme="minorHAnsi" w:hAnsiTheme="minorHAnsi" w:cstheme="minorBidi"/>
          <w:color w:val="auto"/>
          <w:szCs w:val="24"/>
        </w:rPr>
        <w:t xml:space="preserve"> - </w:t>
      </w:r>
      <w:r w:rsidR="00F00D7C" w:rsidRPr="008D6080">
        <w:rPr>
          <w:rFonts w:asciiTheme="minorHAnsi" w:eastAsiaTheme="minorHAnsi" w:hAnsiTheme="minorHAnsi" w:cstheme="minorBidi"/>
          <w:color w:val="auto"/>
          <w:szCs w:val="24"/>
        </w:rPr>
        <w:t xml:space="preserve">regionalna rzeczniczka prasowa ZUS </w:t>
      </w:r>
      <w:r w:rsidR="00E06176" w:rsidRPr="008D6080">
        <w:rPr>
          <w:color w:val="auto"/>
          <w:szCs w:val="24"/>
        </w:rPr>
        <w:t>w Wielkopolsce</w:t>
      </w:r>
      <w:r w:rsidRPr="008D6080">
        <w:rPr>
          <w:color w:val="auto"/>
          <w:szCs w:val="24"/>
        </w:rPr>
        <w:t>.</w:t>
      </w:r>
    </w:p>
    <w:sectPr w:rsidR="00F00D7C" w:rsidRPr="008D608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5C" w:rsidRDefault="00983B5C">
      <w:pPr>
        <w:spacing w:before="0" w:after="0"/>
      </w:pPr>
      <w:r>
        <w:separator/>
      </w:r>
    </w:p>
  </w:endnote>
  <w:endnote w:type="continuationSeparator" w:id="0">
    <w:p w:rsidR="00983B5C" w:rsidRDefault="00983B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6D9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83B5C">
      <w:fldChar w:fldCharType="begin"/>
    </w:r>
    <w:r w:rsidR="00983B5C">
      <w:instrText xml:space="preserve"> NUMPAGES  \* MERGEFORMAT </w:instrText>
    </w:r>
    <w:r w:rsidR="00983B5C">
      <w:fldChar w:fldCharType="separate"/>
    </w:r>
    <w:r w:rsidR="00286D95" w:rsidRPr="00286D95">
      <w:rPr>
        <w:rStyle w:val="StopkastronyZnak"/>
        <w:noProof/>
      </w:rPr>
      <w:t>4</w:t>
    </w:r>
    <w:r w:rsidR="00983B5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5C" w:rsidRDefault="00983B5C">
      <w:pPr>
        <w:spacing w:before="0" w:after="0"/>
      </w:pPr>
      <w:r>
        <w:separator/>
      </w:r>
    </w:p>
  </w:footnote>
  <w:footnote w:type="continuationSeparator" w:id="0">
    <w:p w:rsidR="00983B5C" w:rsidRDefault="00983B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5E3DE3"/>
    <w:rsid w:val="005E683D"/>
    <w:rsid w:val="00712BCC"/>
    <w:rsid w:val="007A6BEE"/>
    <w:rsid w:val="007C36C6"/>
    <w:rsid w:val="00841560"/>
    <w:rsid w:val="008749AA"/>
    <w:rsid w:val="008D6080"/>
    <w:rsid w:val="0091680F"/>
    <w:rsid w:val="0096435C"/>
    <w:rsid w:val="00983B5C"/>
    <w:rsid w:val="009F21B1"/>
    <w:rsid w:val="009F4D40"/>
    <w:rsid w:val="00A602CB"/>
    <w:rsid w:val="00AD7739"/>
    <w:rsid w:val="00B2109E"/>
    <w:rsid w:val="00B316E3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2020-05-20T09:49:00Z</dcterms:created>
  <dcterms:modified xsi:type="dcterms:W3CDTF">2020-05-20T09:49:00Z</dcterms:modified>
</cp:coreProperties>
</file>