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  <w:r w:rsidRPr="001B0257"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 xml:space="preserve">W środę pierwsze postojowe na kontach </w:t>
      </w:r>
      <w:r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 xml:space="preserve">wielkopolskich </w:t>
      </w:r>
      <w:r w:rsidRPr="001B0257"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>przedsiębiorców</w:t>
      </w: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1B0257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Ponad 86 tysięcy przedsiębiorców otrzyma w środę </w:t>
      </w: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p</w:t>
      </w:r>
      <w:r w:rsidR="00B47207">
        <w:rPr>
          <w:rFonts w:asciiTheme="minorHAnsi" w:eastAsiaTheme="minorHAnsi" w:hAnsiTheme="minorHAnsi"/>
          <w:b/>
          <w:color w:val="auto"/>
          <w:szCs w:val="24"/>
          <w:lang w:eastAsia="en-US"/>
        </w:rPr>
        <w:t>i</w:t>
      </w: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erwsze</w:t>
      </w:r>
      <w:r w:rsidRPr="001B0257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 świadczenia postojowe.</w:t>
      </w:r>
      <w:r w:rsidR="00B47207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 W Wielkopolsce świadczenie to trafi do przeszło 9,2 tys. przedsiębiorców.</w:t>
      </w: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>Do 14 kwietnia złożono ponad 570 tys. wniosków o pomoc z tarczy antykryzysowej. Ponad 450 tys. dotyczy zwolnienia ze składek ZUS, 97 tys. to wnioski o świadczenie postojowej dla samozatrudnionych, a ponad 9 tys. to wnioski o świadczenie postojowe dla zleceniobiorców.</w:t>
      </w:r>
    </w:p>
    <w:p w:rsid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1B0257">
        <w:rPr>
          <w:rFonts w:asciiTheme="minorHAnsi" w:eastAsiaTheme="minorHAnsi" w:hAnsiTheme="minorHAnsi"/>
          <w:i/>
          <w:color w:val="auto"/>
          <w:szCs w:val="24"/>
          <w:lang w:eastAsia="en-US"/>
        </w:rPr>
        <w:t>Pierwsi przedsiębiorcy otrzymają pomoc już w najbliższą środę, 15 kwietnia. Wówczas to ZUS przeleje na konta 86,2 tys. osób pierwsze środki o postojowe. Daje to łącz</w:t>
      </w:r>
      <w:r w:rsidR="00B47207" w:rsidRPr="00B47207">
        <w:rPr>
          <w:rFonts w:asciiTheme="minorHAnsi" w:eastAsiaTheme="minorHAnsi" w:hAnsiTheme="minorHAnsi"/>
          <w:i/>
          <w:color w:val="auto"/>
          <w:szCs w:val="24"/>
          <w:lang w:eastAsia="en-US"/>
        </w:rPr>
        <w:t>nie kwotę ponad 172 mln złotych</w:t>
      </w: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 xml:space="preserve"> – powiedziała </w:t>
      </w:r>
      <w:r w:rsidR="00B47207" w:rsidRPr="00B47207">
        <w:rPr>
          <w:rFonts w:asciiTheme="minorHAnsi" w:eastAsiaTheme="minorHAnsi" w:hAnsiTheme="minorHAnsi"/>
          <w:color w:val="auto"/>
          <w:szCs w:val="24"/>
          <w:lang w:eastAsia="en-US"/>
        </w:rPr>
        <w:t xml:space="preserve">prof. Gertruda Uścińska </w:t>
      </w: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>prezes ZUS.</w:t>
      </w:r>
    </w:p>
    <w:p w:rsidR="00B47207" w:rsidRPr="001B0257" w:rsidRDefault="00B47207" w:rsidP="001B0257">
      <w:pPr>
        <w:spacing w:before="120" w:beforeAutospacing="0" w:after="120" w:afterAutospacing="0"/>
        <w:rPr>
          <w:rFonts w:asciiTheme="minorHAnsi" w:eastAsiaTheme="minorHAnsi" w:hAnsiTheme="minorHAnsi"/>
          <w:i/>
          <w:color w:val="auto"/>
          <w:szCs w:val="24"/>
          <w:lang w:eastAsia="en-US"/>
        </w:rPr>
      </w:pPr>
      <w:r>
        <w:rPr>
          <w:rFonts w:asciiTheme="minorHAnsi" w:eastAsiaTheme="minorHAnsi" w:hAnsiTheme="minorHAnsi"/>
          <w:i/>
          <w:color w:val="auto"/>
          <w:szCs w:val="24"/>
          <w:lang w:eastAsia="en-US"/>
        </w:rPr>
        <w:t>W naszym województwie, pierwsze środowe  przelewy, na kwotę prawie 18,5 mln zł</w:t>
      </w:r>
      <w:r w:rsidR="009E437D">
        <w:rPr>
          <w:rFonts w:asciiTheme="minorHAnsi" w:eastAsiaTheme="minorHAnsi" w:hAnsiTheme="minorHAnsi"/>
          <w:i/>
          <w:color w:val="auto"/>
          <w:szCs w:val="24"/>
          <w:lang w:eastAsia="en-US"/>
        </w:rPr>
        <w:t>,</w:t>
      </w:r>
      <w:r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trafią do przeszło 9,2 tys. osób – informuje Marlena Nowicka – rzeczniczka prasowa ZUS w Wielkopolsce.</w:t>
      </w:r>
      <w:r w:rsidR="009E437D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</w:t>
      </w:r>
      <w:r w:rsidR="009E437D" w:rsidRPr="009E437D">
        <w:rPr>
          <w:rFonts w:asciiTheme="minorHAnsi" w:eastAsiaTheme="minorHAnsi" w:hAnsiTheme="minorHAnsi"/>
          <w:i/>
          <w:color w:val="auto"/>
          <w:szCs w:val="24"/>
          <w:lang w:eastAsia="en-US"/>
        </w:rPr>
        <w:t>Najwięcej pieniędzy zostanie</w:t>
      </w:r>
      <w:r w:rsidR="009E437D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przelanych do przedsiębiorców na terenie obsługiwanym przez I Oddział ZUS w Poznaniu (3215 świadczeń na kwotę 6416540 zł), II Oddział ZUS w Poznaniu (2982 świadczenia na kwotę 5994300 zł), dalej Oddział  ZUS w </w:t>
      </w:r>
      <w:r w:rsidR="00581581">
        <w:rPr>
          <w:rFonts w:asciiTheme="minorHAnsi" w:eastAsiaTheme="minorHAnsi" w:hAnsiTheme="minorHAnsi"/>
          <w:i/>
          <w:color w:val="auto"/>
          <w:szCs w:val="24"/>
          <w:lang w:eastAsia="en-US"/>
        </w:rPr>
        <w:t>O</w:t>
      </w:r>
      <w:r w:rsidR="009E437D">
        <w:rPr>
          <w:rFonts w:asciiTheme="minorHAnsi" w:eastAsiaTheme="minorHAnsi" w:hAnsiTheme="minorHAnsi"/>
          <w:i/>
          <w:color w:val="auto"/>
          <w:szCs w:val="24"/>
          <w:lang w:eastAsia="en-US"/>
        </w:rPr>
        <w:t>strowie Wlkp. (2323 świadczenia na kwotę 4650100 zł) i Oddział w Pile (686 świadczeń na kwotę 1367600 zł).</w:t>
      </w: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>Na początku kwietnia w życie weszły przepisy tzw. tarczy antykryzysowej. Przewidują one, że przedsiębiorcy mogą złożyć wniosek o zwolnienie ze składek, odroczenie terminu ich zapłaty, rozłożenie zaległości na raty oraz o świadczenie postojowe.</w:t>
      </w: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>Wnioski do ZUS można składać elektronicznie lub papierowo. Informacji udzielają doradcy ds. ulg i umorzeń dostępni na infolinii ZUS (tel. 22 560 16 00).</w:t>
      </w:r>
      <w:r w:rsidR="00B47207" w:rsidRPr="00B47207">
        <w:t xml:space="preserve"> </w:t>
      </w:r>
      <w:r w:rsidR="00B47207" w:rsidRPr="00B47207">
        <w:rPr>
          <w:rFonts w:asciiTheme="minorHAnsi" w:eastAsiaTheme="minorHAnsi" w:hAnsiTheme="minorHAnsi"/>
          <w:color w:val="auto"/>
          <w:szCs w:val="24"/>
          <w:lang w:eastAsia="en-US"/>
        </w:rPr>
        <w:t>Zachęcamy do składania wniosków za pomocą Platformy Usług Elektronicznych (PUE). To zdecydowanie przyspiesz</w:t>
      </w:r>
      <w:r w:rsidR="00581581">
        <w:rPr>
          <w:rFonts w:asciiTheme="minorHAnsi" w:eastAsiaTheme="minorHAnsi" w:hAnsiTheme="minorHAnsi"/>
          <w:color w:val="auto"/>
          <w:szCs w:val="24"/>
          <w:lang w:eastAsia="en-US"/>
        </w:rPr>
        <w:t>a</w:t>
      </w:r>
      <w:bookmarkStart w:id="0" w:name="_GoBack"/>
      <w:bookmarkEnd w:id="0"/>
      <w:r w:rsidR="00B47207" w:rsidRPr="00B47207">
        <w:rPr>
          <w:rFonts w:asciiTheme="minorHAnsi" w:eastAsiaTheme="minorHAnsi" w:hAnsiTheme="minorHAnsi"/>
          <w:color w:val="auto"/>
          <w:szCs w:val="24"/>
          <w:lang w:eastAsia="en-US"/>
        </w:rPr>
        <w:t xml:space="preserve"> ich obsługę.</w:t>
      </w:r>
    </w:p>
    <w:p w:rsidR="001B0257" w:rsidRPr="001B0257" w:rsidRDefault="001B0257" w:rsidP="001B0257">
      <w:pPr>
        <w:spacing w:before="120" w:beforeAutospacing="0" w:after="120" w:afterAutospacing="0"/>
        <w:rPr>
          <w:rFonts w:asciiTheme="minorHAnsi" w:eastAsiaTheme="minorHAnsi" w:hAnsiTheme="minorHAnsi" w:cs="Tahoma"/>
          <w:szCs w:val="24"/>
          <w:lang w:eastAsia="en-US"/>
        </w:rPr>
      </w:pPr>
      <w:r w:rsidRPr="001B0257">
        <w:rPr>
          <w:rFonts w:asciiTheme="minorHAnsi" w:eastAsiaTheme="minorHAnsi" w:hAnsiTheme="minorHAnsi"/>
          <w:color w:val="auto"/>
          <w:szCs w:val="24"/>
          <w:lang w:eastAsia="en-US"/>
        </w:rPr>
        <w:t>Zakład uruchomił też dodatkowe infolinie dla przedsiębiorców 22 290 87 02 oraz 22 290 87 03. Dostępny jest również numer tel. 22 290 87 01 – obsługa w sprawie świadczeń z tytułu kwarantanny lub izolacji oraz zasiłków opiekuńczych na czas opieki nad dzieckiem w związku z zamknięciem żłobka, klubu dziecięcego, przedszkola, szkoły.</w:t>
      </w:r>
    </w:p>
    <w:p w:rsidR="001B0257" w:rsidRDefault="001B0257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1B0257" w:rsidRDefault="001B0257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1B0257" w:rsidRDefault="001B0257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9F" w:rsidRDefault="0028739F">
      <w:pPr>
        <w:spacing w:before="0" w:after="0"/>
      </w:pPr>
      <w:r>
        <w:separator/>
      </w:r>
    </w:p>
  </w:endnote>
  <w:endnote w:type="continuationSeparator" w:id="0">
    <w:p w:rsidR="0028739F" w:rsidRDefault="002873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B025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B0257" w:rsidRPr="001B025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9F" w:rsidRDefault="0028739F">
      <w:pPr>
        <w:spacing w:before="0" w:after="0"/>
      </w:pPr>
      <w:r>
        <w:separator/>
      </w:r>
    </w:p>
  </w:footnote>
  <w:footnote w:type="continuationSeparator" w:id="0">
    <w:p w:rsidR="0028739F" w:rsidRDefault="002873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B0257"/>
    <w:rsid w:val="00204846"/>
    <w:rsid w:val="0028739F"/>
    <w:rsid w:val="002C0883"/>
    <w:rsid w:val="00374BC5"/>
    <w:rsid w:val="00581581"/>
    <w:rsid w:val="005E683D"/>
    <w:rsid w:val="00712BCC"/>
    <w:rsid w:val="007A6BEE"/>
    <w:rsid w:val="007C36C6"/>
    <w:rsid w:val="00841560"/>
    <w:rsid w:val="0091680F"/>
    <w:rsid w:val="0096435C"/>
    <w:rsid w:val="009E437D"/>
    <w:rsid w:val="009F21B1"/>
    <w:rsid w:val="009F4D40"/>
    <w:rsid w:val="00AD7739"/>
    <w:rsid w:val="00B2109E"/>
    <w:rsid w:val="00B316E3"/>
    <w:rsid w:val="00B47207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2020-04-14T10:32:00Z</dcterms:created>
  <dcterms:modified xsi:type="dcterms:W3CDTF">2020-04-14T10:51:00Z</dcterms:modified>
</cp:coreProperties>
</file>